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925F" w14:textId="742C68D6" w:rsidR="003A5DBB" w:rsidRPr="00D95D09" w:rsidRDefault="00D95D09">
      <w:pPr>
        <w:rPr>
          <w:sz w:val="24"/>
          <w:szCs w:val="24"/>
        </w:rPr>
      </w:pPr>
      <w:r>
        <w:rPr>
          <w:b/>
          <w:bCs/>
          <w:sz w:val="24"/>
          <w:szCs w:val="24"/>
        </w:rPr>
        <w:t>INFORMATION FOR REGISTERING ON THE NEW GAMEDAY DATABASE</w:t>
      </w:r>
    </w:p>
    <w:p w14:paraId="4D2A57F1" w14:textId="66BEBEE5" w:rsidR="003A5DBB" w:rsidRDefault="003A5DBB">
      <w:pPr>
        <w:rPr>
          <w:sz w:val="24"/>
          <w:szCs w:val="24"/>
        </w:rPr>
      </w:pPr>
      <w:r w:rsidRPr="00D95D09">
        <w:rPr>
          <w:sz w:val="24"/>
          <w:szCs w:val="24"/>
        </w:rPr>
        <w:t>We have a new system for 2021-2022 season. The following is the process.</w:t>
      </w:r>
    </w:p>
    <w:p w14:paraId="3EAE396C" w14:textId="269B9E08" w:rsidR="00D95D09" w:rsidRDefault="00D95D09">
      <w:pPr>
        <w:rPr>
          <w:sz w:val="24"/>
          <w:szCs w:val="24"/>
        </w:rPr>
      </w:pPr>
      <w:r>
        <w:rPr>
          <w:sz w:val="24"/>
          <w:szCs w:val="24"/>
        </w:rPr>
        <w:t xml:space="preserve">All centres that have been approved for opening will be available on our website. </w:t>
      </w:r>
      <w:hyperlink r:id="rId5" w:history="1">
        <w:r w:rsidR="00BC4CE0" w:rsidRPr="000E2F8A">
          <w:rPr>
            <w:rStyle w:val="Hyperlink"/>
            <w:sz w:val="24"/>
            <w:szCs w:val="24"/>
          </w:rPr>
          <w:t>https://lansw.com.au/find-your-centre</w:t>
        </w:r>
      </w:hyperlink>
      <w:r w:rsidR="00BC4CE0">
        <w:rPr>
          <w:sz w:val="24"/>
          <w:szCs w:val="24"/>
        </w:rPr>
        <w:t xml:space="preserve"> </w:t>
      </w:r>
    </w:p>
    <w:p w14:paraId="3B0A6DE0" w14:textId="543E12E3" w:rsidR="00BC4CE0" w:rsidRDefault="00BC4CE0">
      <w:pPr>
        <w:rPr>
          <w:sz w:val="24"/>
          <w:szCs w:val="24"/>
        </w:rPr>
      </w:pPr>
      <w:r>
        <w:rPr>
          <w:sz w:val="24"/>
          <w:szCs w:val="24"/>
        </w:rPr>
        <w:t>Click the centre and the centres details will open if approved. Click the register here button and below will show.  You will need to sign up and set your own password.</w:t>
      </w:r>
    </w:p>
    <w:p w14:paraId="6C676CB9" w14:textId="77777777" w:rsidR="00BC4CE0" w:rsidRDefault="00BC4CE0">
      <w:pPr>
        <w:rPr>
          <w:sz w:val="24"/>
          <w:szCs w:val="24"/>
        </w:rPr>
      </w:pPr>
    </w:p>
    <w:p w14:paraId="37A63D72" w14:textId="249EEA73" w:rsidR="00BC4CE0" w:rsidRDefault="00BC4CE0" w:rsidP="00BC4CE0">
      <w:pPr>
        <w:jc w:val="center"/>
        <w:rPr>
          <w:sz w:val="24"/>
          <w:szCs w:val="24"/>
        </w:rPr>
      </w:pPr>
      <w:r>
        <w:rPr>
          <w:noProof/>
        </w:rPr>
        <w:drawing>
          <wp:inline distT="0" distB="0" distL="0" distR="0" wp14:anchorId="165CEA7E" wp14:editId="19422380">
            <wp:extent cx="2695507" cy="375994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6"/>
                    <a:stretch>
                      <a:fillRect/>
                    </a:stretch>
                  </pic:blipFill>
                  <pic:spPr>
                    <a:xfrm>
                      <a:off x="0" y="0"/>
                      <a:ext cx="2707885" cy="3777205"/>
                    </a:xfrm>
                    <a:prstGeom prst="rect">
                      <a:avLst/>
                    </a:prstGeom>
                  </pic:spPr>
                </pic:pic>
              </a:graphicData>
            </a:graphic>
          </wp:inline>
        </w:drawing>
      </w:r>
    </w:p>
    <w:p w14:paraId="7F94FAEA" w14:textId="5BF15C41" w:rsidR="00BC4CE0" w:rsidRDefault="00BC4CE0" w:rsidP="00BC4CE0">
      <w:pPr>
        <w:jc w:val="center"/>
        <w:rPr>
          <w:sz w:val="24"/>
          <w:szCs w:val="24"/>
        </w:rPr>
      </w:pPr>
    </w:p>
    <w:p w14:paraId="556D1150" w14:textId="77777777" w:rsidR="00BC4CE0" w:rsidRPr="00D95D09" w:rsidRDefault="00BC4CE0" w:rsidP="00BC4CE0">
      <w:pPr>
        <w:jc w:val="center"/>
        <w:rPr>
          <w:sz w:val="24"/>
          <w:szCs w:val="24"/>
        </w:rPr>
      </w:pPr>
    </w:p>
    <w:p w14:paraId="529BF6D5" w14:textId="0F74D8D2" w:rsidR="003A5DBB" w:rsidRPr="00D95D09" w:rsidRDefault="003A5DBB" w:rsidP="003A5DBB">
      <w:pPr>
        <w:pStyle w:val="ListParagraph"/>
        <w:numPr>
          <w:ilvl w:val="0"/>
          <w:numId w:val="1"/>
        </w:numPr>
        <w:rPr>
          <w:sz w:val="24"/>
          <w:szCs w:val="24"/>
        </w:rPr>
      </w:pPr>
      <w:r w:rsidRPr="00D95D09">
        <w:rPr>
          <w:sz w:val="24"/>
          <w:szCs w:val="24"/>
        </w:rPr>
        <w:t>First page if no linked members to the email</w:t>
      </w:r>
      <w:r w:rsidR="00265869">
        <w:rPr>
          <w:sz w:val="24"/>
          <w:szCs w:val="24"/>
        </w:rPr>
        <w:t xml:space="preserve"> </w:t>
      </w:r>
      <w:r w:rsidRPr="00D95D09">
        <w:rPr>
          <w:sz w:val="24"/>
          <w:szCs w:val="24"/>
        </w:rPr>
        <w:t xml:space="preserve">address select new participant.  This should be the child’s name, with </w:t>
      </w:r>
      <w:r w:rsidR="00D95D09" w:rsidRPr="00D95D09">
        <w:rPr>
          <w:sz w:val="24"/>
          <w:szCs w:val="24"/>
        </w:rPr>
        <w:t>parents’</w:t>
      </w:r>
      <w:r w:rsidRPr="00D95D09">
        <w:rPr>
          <w:sz w:val="24"/>
          <w:szCs w:val="24"/>
        </w:rPr>
        <w:t xml:space="preserve"> email and phone number.</w:t>
      </w:r>
    </w:p>
    <w:p w14:paraId="2A93D388" w14:textId="738704A2" w:rsidR="003A5DBB" w:rsidRPr="00D95D09" w:rsidRDefault="003A5DBB" w:rsidP="003A5DBB">
      <w:pPr>
        <w:pStyle w:val="ListParagraph"/>
        <w:numPr>
          <w:ilvl w:val="0"/>
          <w:numId w:val="1"/>
        </w:numPr>
        <w:rPr>
          <w:sz w:val="24"/>
          <w:szCs w:val="24"/>
        </w:rPr>
      </w:pPr>
      <w:r w:rsidRPr="00D95D09">
        <w:rPr>
          <w:sz w:val="24"/>
          <w:szCs w:val="24"/>
        </w:rPr>
        <w:t>You will then be required to select the child you are registering</w:t>
      </w:r>
    </w:p>
    <w:p w14:paraId="1DC9BBCE" w14:textId="7F1A096E" w:rsidR="003A5DBB" w:rsidRDefault="003A5DBB" w:rsidP="003A5DBB">
      <w:pPr>
        <w:pStyle w:val="ListParagraph"/>
        <w:numPr>
          <w:ilvl w:val="0"/>
          <w:numId w:val="1"/>
        </w:numPr>
        <w:rPr>
          <w:sz w:val="24"/>
          <w:szCs w:val="24"/>
        </w:rPr>
      </w:pPr>
      <w:r w:rsidRPr="00D95D09">
        <w:rPr>
          <w:sz w:val="24"/>
          <w:szCs w:val="24"/>
        </w:rPr>
        <w:t>You must select only 1 member type for each child.  See details below</w:t>
      </w:r>
    </w:p>
    <w:p w14:paraId="24E8C25D" w14:textId="1E4AB49E" w:rsidR="00BC4CE0" w:rsidRDefault="00BC4CE0" w:rsidP="00BC4CE0">
      <w:pPr>
        <w:rPr>
          <w:sz w:val="24"/>
          <w:szCs w:val="24"/>
        </w:rPr>
      </w:pPr>
    </w:p>
    <w:p w14:paraId="32FFDB0E" w14:textId="1C8370C5" w:rsidR="00BC4CE0" w:rsidRDefault="00BC4CE0" w:rsidP="00BC4CE0">
      <w:pPr>
        <w:rPr>
          <w:sz w:val="24"/>
          <w:szCs w:val="24"/>
        </w:rPr>
      </w:pPr>
    </w:p>
    <w:p w14:paraId="7989F062" w14:textId="3BD7CFFF" w:rsidR="00BC4CE0" w:rsidRDefault="00BC4CE0" w:rsidP="00BC4CE0">
      <w:pPr>
        <w:rPr>
          <w:sz w:val="24"/>
          <w:szCs w:val="24"/>
        </w:rPr>
      </w:pPr>
    </w:p>
    <w:p w14:paraId="61532ECB" w14:textId="4F3714AF" w:rsidR="00BC4CE0" w:rsidRDefault="00BC4CE0" w:rsidP="00BC4CE0">
      <w:pPr>
        <w:rPr>
          <w:sz w:val="24"/>
          <w:szCs w:val="24"/>
        </w:rPr>
      </w:pPr>
    </w:p>
    <w:p w14:paraId="0F216FD8" w14:textId="10CC6506" w:rsidR="00BC4CE0" w:rsidRDefault="00BC4CE0" w:rsidP="00BC4CE0">
      <w:pPr>
        <w:rPr>
          <w:sz w:val="24"/>
          <w:szCs w:val="24"/>
        </w:rPr>
      </w:pPr>
    </w:p>
    <w:p w14:paraId="0C4C4976" w14:textId="65AAE2C5" w:rsidR="00BC4CE0" w:rsidRDefault="00BC4CE0" w:rsidP="00BC4CE0">
      <w:pPr>
        <w:rPr>
          <w:sz w:val="24"/>
          <w:szCs w:val="24"/>
        </w:rPr>
      </w:pPr>
    </w:p>
    <w:p w14:paraId="67CA9487" w14:textId="61B0EDA3" w:rsidR="00BC4CE0" w:rsidRDefault="00BC4CE0" w:rsidP="00BC4CE0">
      <w:pPr>
        <w:rPr>
          <w:sz w:val="24"/>
          <w:szCs w:val="24"/>
        </w:rPr>
      </w:pPr>
    </w:p>
    <w:p w14:paraId="03CA5A47" w14:textId="11947A09" w:rsidR="003A5DBB" w:rsidRPr="00D95D09" w:rsidRDefault="003A5DBB" w:rsidP="003A5DBB">
      <w:pPr>
        <w:jc w:val="center"/>
        <w:rPr>
          <w:b/>
          <w:bCs/>
          <w:sz w:val="24"/>
          <w:szCs w:val="24"/>
        </w:rPr>
      </w:pPr>
      <w:r w:rsidRPr="00D95D09">
        <w:rPr>
          <w:b/>
          <w:bCs/>
          <w:sz w:val="24"/>
          <w:szCs w:val="24"/>
        </w:rPr>
        <w:t>CORRECT PROCESS</w:t>
      </w:r>
    </w:p>
    <w:p w14:paraId="135AC327" w14:textId="081A766D" w:rsidR="00E650D3" w:rsidRPr="00D95D09" w:rsidRDefault="003A5DBB" w:rsidP="00BC4CE0">
      <w:pPr>
        <w:jc w:val="center"/>
        <w:rPr>
          <w:sz w:val="24"/>
          <w:szCs w:val="24"/>
        </w:rPr>
      </w:pPr>
      <w:r w:rsidRPr="00D95D09">
        <w:rPr>
          <w:noProof/>
          <w:sz w:val="24"/>
          <w:szCs w:val="24"/>
        </w:rPr>
        <w:drawing>
          <wp:inline distT="0" distB="0" distL="0" distR="0" wp14:anchorId="741775B3" wp14:editId="1E10A995">
            <wp:extent cx="3088709" cy="1962011"/>
            <wp:effectExtent l="0" t="0" r="0" b="635"/>
            <wp:docPr id="1" name="Picture 1" descr="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with medium confidence"/>
                    <pic:cNvPicPr/>
                  </pic:nvPicPr>
                  <pic:blipFill>
                    <a:blip r:embed="rId7"/>
                    <a:stretch>
                      <a:fillRect/>
                    </a:stretch>
                  </pic:blipFill>
                  <pic:spPr>
                    <a:xfrm>
                      <a:off x="0" y="0"/>
                      <a:ext cx="3128822" cy="1987491"/>
                    </a:xfrm>
                    <a:prstGeom prst="rect">
                      <a:avLst/>
                    </a:prstGeom>
                  </pic:spPr>
                </pic:pic>
              </a:graphicData>
            </a:graphic>
          </wp:inline>
        </w:drawing>
      </w:r>
    </w:p>
    <w:p w14:paraId="7A3DEE30" w14:textId="61040761" w:rsidR="003A5DBB" w:rsidRPr="00D95D09" w:rsidRDefault="003A5DBB" w:rsidP="003A5DBB">
      <w:pPr>
        <w:jc w:val="center"/>
        <w:rPr>
          <w:b/>
          <w:bCs/>
          <w:sz w:val="24"/>
          <w:szCs w:val="24"/>
        </w:rPr>
      </w:pPr>
      <w:r w:rsidRPr="00D95D09">
        <w:rPr>
          <w:b/>
          <w:bCs/>
          <w:sz w:val="24"/>
          <w:szCs w:val="24"/>
        </w:rPr>
        <w:t>INCORRECT PROCESS</w:t>
      </w:r>
    </w:p>
    <w:p w14:paraId="252DB568" w14:textId="78E704D4" w:rsidR="003A5DBB" w:rsidRPr="00D95D09" w:rsidRDefault="003A5DBB" w:rsidP="00BC4CE0">
      <w:pPr>
        <w:jc w:val="center"/>
        <w:rPr>
          <w:sz w:val="24"/>
          <w:szCs w:val="24"/>
        </w:rPr>
      </w:pPr>
      <w:r w:rsidRPr="00D95D09">
        <w:rPr>
          <w:noProof/>
          <w:sz w:val="24"/>
          <w:szCs w:val="24"/>
        </w:rPr>
        <w:drawing>
          <wp:inline distT="0" distB="0" distL="0" distR="0" wp14:anchorId="28FBB8FA" wp14:editId="74994795">
            <wp:extent cx="3637876" cy="1854934"/>
            <wp:effectExtent l="0" t="0" r="127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a:stretch>
                      <a:fillRect/>
                    </a:stretch>
                  </pic:blipFill>
                  <pic:spPr>
                    <a:xfrm>
                      <a:off x="0" y="0"/>
                      <a:ext cx="3708582" cy="1890987"/>
                    </a:xfrm>
                    <a:prstGeom prst="rect">
                      <a:avLst/>
                    </a:prstGeom>
                  </pic:spPr>
                </pic:pic>
              </a:graphicData>
            </a:graphic>
          </wp:inline>
        </w:drawing>
      </w:r>
    </w:p>
    <w:p w14:paraId="1DA24360" w14:textId="32EA29F6" w:rsidR="003A5DBB" w:rsidRDefault="003A5DBB" w:rsidP="003A5DBB">
      <w:pPr>
        <w:pStyle w:val="ListParagraph"/>
        <w:numPr>
          <w:ilvl w:val="0"/>
          <w:numId w:val="1"/>
        </w:numPr>
        <w:rPr>
          <w:sz w:val="24"/>
          <w:szCs w:val="24"/>
        </w:rPr>
      </w:pPr>
      <w:r w:rsidRPr="00D95D09">
        <w:rPr>
          <w:sz w:val="24"/>
          <w:szCs w:val="24"/>
        </w:rPr>
        <w:t xml:space="preserve">Next page will have both LANSW and centre fee, except for trials as it will only be the centres.  Do not continue if both are not display and contact centre or </w:t>
      </w:r>
      <w:hyperlink r:id="rId9" w:history="1">
        <w:r w:rsidRPr="00D95D09">
          <w:rPr>
            <w:rStyle w:val="Hyperlink"/>
            <w:sz w:val="24"/>
            <w:szCs w:val="24"/>
          </w:rPr>
          <w:t>admin@lansw.com.au</w:t>
        </w:r>
      </w:hyperlink>
    </w:p>
    <w:p w14:paraId="5C5896A9" w14:textId="4D98B87F" w:rsidR="00C22BF3" w:rsidRDefault="00C22BF3" w:rsidP="00C22BF3">
      <w:pPr>
        <w:pStyle w:val="ListParagraph"/>
        <w:rPr>
          <w:sz w:val="24"/>
          <w:szCs w:val="24"/>
        </w:rPr>
      </w:pPr>
    </w:p>
    <w:p w14:paraId="76EAB793" w14:textId="673F64AB" w:rsidR="00C22BF3" w:rsidRDefault="00C22BF3" w:rsidP="00C22BF3">
      <w:pPr>
        <w:pStyle w:val="ListParagraph"/>
        <w:jc w:val="center"/>
        <w:rPr>
          <w:sz w:val="24"/>
          <w:szCs w:val="24"/>
        </w:rPr>
      </w:pPr>
      <w:r>
        <w:rPr>
          <w:noProof/>
        </w:rPr>
        <w:lastRenderedPageBreak/>
        <w:drawing>
          <wp:inline distT="0" distB="0" distL="0" distR="0" wp14:anchorId="5B0B69D8" wp14:editId="5AED9379">
            <wp:extent cx="3105150" cy="293711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0"/>
                    <a:stretch>
                      <a:fillRect/>
                    </a:stretch>
                  </pic:blipFill>
                  <pic:spPr>
                    <a:xfrm>
                      <a:off x="0" y="0"/>
                      <a:ext cx="3122913" cy="2953911"/>
                    </a:xfrm>
                    <a:prstGeom prst="rect">
                      <a:avLst/>
                    </a:prstGeom>
                  </pic:spPr>
                </pic:pic>
              </a:graphicData>
            </a:graphic>
          </wp:inline>
        </w:drawing>
      </w:r>
    </w:p>
    <w:p w14:paraId="0605DA8D" w14:textId="77777777" w:rsidR="00C22BF3" w:rsidRDefault="00C22BF3" w:rsidP="00C22BF3">
      <w:pPr>
        <w:pStyle w:val="ListParagraph"/>
        <w:jc w:val="center"/>
        <w:rPr>
          <w:sz w:val="24"/>
          <w:szCs w:val="24"/>
        </w:rPr>
      </w:pPr>
    </w:p>
    <w:p w14:paraId="5A26E7CF" w14:textId="77777777" w:rsidR="00C22BF3" w:rsidRPr="00D95D09" w:rsidRDefault="00C22BF3" w:rsidP="00C22BF3">
      <w:pPr>
        <w:pStyle w:val="ListParagraph"/>
        <w:rPr>
          <w:sz w:val="24"/>
          <w:szCs w:val="24"/>
        </w:rPr>
      </w:pPr>
    </w:p>
    <w:p w14:paraId="18B4257F" w14:textId="043CC487" w:rsidR="003A5DBB" w:rsidRDefault="003A5DBB" w:rsidP="003A5DBB">
      <w:pPr>
        <w:pStyle w:val="ListParagraph"/>
        <w:numPr>
          <w:ilvl w:val="0"/>
          <w:numId w:val="1"/>
        </w:numPr>
        <w:rPr>
          <w:sz w:val="24"/>
          <w:szCs w:val="24"/>
        </w:rPr>
      </w:pPr>
      <w:r w:rsidRPr="00D95D09">
        <w:rPr>
          <w:sz w:val="24"/>
          <w:szCs w:val="24"/>
        </w:rPr>
        <w:t>You will then be required to complete address and questions.</w:t>
      </w:r>
    </w:p>
    <w:p w14:paraId="2A4C321B" w14:textId="03CF98BA" w:rsidR="00C22BF3" w:rsidRDefault="00C22BF3" w:rsidP="003A5DBB">
      <w:pPr>
        <w:pStyle w:val="ListParagraph"/>
        <w:numPr>
          <w:ilvl w:val="0"/>
          <w:numId w:val="1"/>
        </w:numPr>
        <w:rPr>
          <w:sz w:val="24"/>
          <w:szCs w:val="24"/>
        </w:rPr>
      </w:pPr>
      <w:r>
        <w:rPr>
          <w:sz w:val="24"/>
          <w:szCs w:val="24"/>
        </w:rPr>
        <w:t>This year new members will be given the option to upload proof of age or show to the centre.</w:t>
      </w:r>
    </w:p>
    <w:p w14:paraId="4E22D47D" w14:textId="77777777" w:rsidR="00C22BF3" w:rsidRPr="00D95D09" w:rsidRDefault="00C22BF3" w:rsidP="00C22BF3">
      <w:pPr>
        <w:pStyle w:val="ListParagraph"/>
        <w:rPr>
          <w:sz w:val="24"/>
          <w:szCs w:val="24"/>
        </w:rPr>
      </w:pPr>
    </w:p>
    <w:p w14:paraId="16916584" w14:textId="4AA977B3" w:rsidR="003A5DBB" w:rsidRDefault="00D95D09" w:rsidP="003A5DBB">
      <w:pPr>
        <w:pStyle w:val="ListParagraph"/>
        <w:numPr>
          <w:ilvl w:val="0"/>
          <w:numId w:val="1"/>
        </w:numPr>
        <w:rPr>
          <w:sz w:val="24"/>
          <w:szCs w:val="24"/>
        </w:rPr>
      </w:pPr>
      <w:r w:rsidRPr="00D95D09">
        <w:rPr>
          <w:sz w:val="24"/>
          <w:szCs w:val="24"/>
        </w:rPr>
        <w:t xml:space="preserve">Next page will show the summary, this will </w:t>
      </w:r>
      <w:r w:rsidR="00C22BF3">
        <w:rPr>
          <w:sz w:val="24"/>
          <w:szCs w:val="24"/>
        </w:rPr>
        <w:t xml:space="preserve">have </w:t>
      </w:r>
      <w:r w:rsidRPr="00D95D09">
        <w:rPr>
          <w:sz w:val="24"/>
          <w:szCs w:val="24"/>
        </w:rPr>
        <w:t>both fees</w:t>
      </w:r>
      <w:r w:rsidR="00C22BF3">
        <w:rPr>
          <w:sz w:val="24"/>
          <w:szCs w:val="24"/>
        </w:rPr>
        <w:t xml:space="preserve"> and any merchandise if applicable.</w:t>
      </w:r>
    </w:p>
    <w:p w14:paraId="3517E7FD" w14:textId="77777777" w:rsidR="00C22BF3" w:rsidRPr="00C22BF3" w:rsidRDefault="00C22BF3" w:rsidP="00C22BF3">
      <w:pPr>
        <w:pStyle w:val="ListParagraph"/>
        <w:rPr>
          <w:sz w:val="24"/>
          <w:szCs w:val="24"/>
        </w:rPr>
      </w:pPr>
    </w:p>
    <w:p w14:paraId="15F00C63" w14:textId="3861C52D" w:rsidR="00C22BF3" w:rsidRPr="00C22BF3" w:rsidRDefault="00C22BF3" w:rsidP="00C22BF3">
      <w:pPr>
        <w:ind w:left="360"/>
        <w:jc w:val="center"/>
        <w:rPr>
          <w:sz w:val="24"/>
          <w:szCs w:val="24"/>
        </w:rPr>
      </w:pPr>
      <w:r>
        <w:rPr>
          <w:noProof/>
        </w:rPr>
        <w:drawing>
          <wp:inline distT="0" distB="0" distL="0" distR="0" wp14:anchorId="19D618B5" wp14:editId="1FC42E46">
            <wp:extent cx="3220497" cy="3438286"/>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1"/>
                    <a:stretch>
                      <a:fillRect/>
                    </a:stretch>
                  </pic:blipFill>
                  <pic:spPr>
                    <a:xfrm>
                      <a:off x="0" y="0"/>
                      <a:ext cx="3241011" cy="3460187"/>
                    </a:xfrm>
                    <a:prstGeom prst="rect">
                      <a:avLst/>
                    </a:prstGeom>
                  </pic:spPr>
                </pic:pic>
              </a:graphicData>
            </a:graphic>
          </wp:inline>
        </w:drawing>
      </w:r>
    </w:p>
    <w:p w14:paraId="26E27ADE" w14:textId="77777777" w:rsidR="00265869" w:rsidRDefault="00265869" w:rsidP="00265869">
      <w:pPr>
        <w:pStyle w:val="ListParagraph"/>
        <w:rPr>
          <w:sz w:val="24"/>
          <w:szCs w:val="24"/>
        </w:rPr>
      </w:pPr>
    </w:p>
    <w:p w14:paraId="16D3279F" w14:textId="406C7D30" w:rsidR="00265869" w:rsidRPr="00D95D09" w:rsidRDefault="00265869" w:rsidP="00265869">
      <w:pPr>
        <w:pStyle w:val="ListParagraph"/>
        <w:jc w:val="center"/>
        <w:rPr>
          <w:sz w:val="24"/>
          <w:szCs w:val="24"/>
        </w:rPr>
      </w:pPr>
    </w:p>
    <w:p w14:paraId="029F652B" w14:textId="15B31C44" w:rsidR="00D95D09" w:rsidRPr="00D95D09" w:rsidRDefault="00D95D09" w:rsidP="003A5DBB">
      <w:pPr>
        <w:pStyle w:val="ListParagraph"/>
        <w:numPr>
          <w:ilvl w:val="0"/>
          <w:numId w:val="1"/>
        </w:numPr>
        <w:rPr>
          <w:sz w:val="24"/>
          <w:szCs w:val="24"/>
        </w:rPr>
      </w:pPr>
      <w:r w:rsidRPr="00D95D09">
        <w:rPr>
          <w:sz w:val="24"/>
          <w:szCs w:val="24"/>
        </w:rPr>
        <w:lastRenderedPageBreak/>
        <w:t>Add your Active Kids Voucher and click on apply.  It will then deduct the $100 from the payment. Voucher Provider is the NSW Government as displayed.</w:t>
      </w:r>
    </w:p>
    <w:p w14:paraId="5CEE1A47" w14:textId="6B47F74A" w:rsidR="00D95D09" w:rsidRPr="00D95D09" w:rsidRDefault="00D95D09" w:rsidP="003A5DBB">
      <w:pPr>
        <w:pStyle w:val="ListParagraph"/>
        <w:numPr>
          <w:ilvl w:val="0"/>
          <w:numId w:val="1"/>
        </w:numPr>
        <w:rPr>
          <w:sz w:val="24"/>
          <w:szCs w:val="24"/>
        </w:rPr>
      </w:pPr>
      <w:r w:rsidRPr="00D95D09">
        <w:rPr>
          <w:sz w:val="24"/>
          <w:szCs w:val="24"/>
        </w:rPr>
        <w:t xml:space="preserve">If adding another child click the </w:t>
      </w:r>
      <w:r w:rsidRPr="00D95D09">
        <w:rPr>
          <w:b/>
          <w:bCs/>
          <w:sz w:val="24"/>
          <w:szCs w:val="24"/>
        </w:rPr>
        <w:t>register another person</w:t>
      </w:r>
      <w:r w:rsidRPr="00D95D09">
        <w:rPr>
          <w:sz w:val="24"/>
          <w:szCs w:val="24"/>
        </w:rPr>
        <w:t>.</w:t>
      </w:r>
    </w:p>
    <w:p w14:paraId="3BEB92D7" w14:textId="26BCDD65" w:rsidR="00D95D09" w:rsidRPr="00D95D09" w:rsidRDefault="00D95D09" w:rsidP="00D95D09">
      <w:pPr>
        <w:pStyle w:val="ListParagraph"/>
        <w:numPr>
          <w:ilvl w:val="0"/>
          <w:numId w:val="1"/>
        </w:numPr>
        <w:rPr>
          <w:sz w:val="24"/>
          <w:szCs w:val="24"/>
        </w:rPr>
      </w:pPr>
      <w:r w:rsidRPr="00D95D09">
        <w:rPr>
          <w:sz w:val="24"/>
          <w:szCs w:val="24"/>
        </w:rPr>
        <w:t>You must then select the appropriate 2</w:t>
      </w:r>
      <w:r w:rsidRPr="00D95D09">
        <w:rPr>
          <w:sz w:val="24"/>
          <w:szCs w:val="24"/>
          <w:vertAlign w:val="superscript"/>
        </w:rPr>
        <w:t>nd</w:t>
      </w:r>
      <w:r w:rsidRPr="00D95D09">
        <w:rPr>
          <w:sz w:val="24"/>
          <w:szCs w:val="24"/>
        </w:rPr>
        <w:t xml:space="preserve"> child.</w:t>
      </w:r>
    </w:p>
    <w:p w14:paraId="090064D7" w14:textId="56B6115D" w:rsidR="00D95D09" w:rsidRDefault="00D95D09" w:rsidP="003A5DBB">
      <w:pPr>
        <w:pStyle w:val="ListParagraph"/>
        <w:numPr>
          <w:ilvl w:val="0"/>
          <w:numId w:val="1"/>
        </w:numPr>
        <w:rPr>
          <w:sz w:val="24"/>
          <w:szCs w:val="24"/>
        </w:rPr>
      </w:pPr>
      <w:r w:rsidRPr="00D95D09">
        <w:rPr>
          <w:sz w:val="24"/>
          <w:szCs w:val="24"/>
        </w:rPr>
        <w:t>If a centre gives a discount this will be display on the next page.</w:t>
      </w:r>
    </w:p>
    <w:p w14:paraId="21C50649" w14:textId="20AB15A9" w:rsidR="00D95D09" w:rsidRDefault="00D95D09" w:rsidP="003A5DBB">
      <w:pPr>
        <w:pStyle w:val="ListParagraph"/>
        <w:numPr>
          <w:ilvl w:val="0"/>
          <w:numId w:val="1"/>
        </w:numPr>
        <w:rPr>
          <w:sz w:val="24"/>
          <w:szCs w:val="24"/>
        </w:rPr>
      </w:pPr>
      <w:r>
        <w:rPr>
          <w:sz w:val="24"/>
          <w:szCs w:val="24"/>
        </w:rPr>
        <w:t>You can repeat for each child and make the payment.</w:t>
      </w:r>
    </w:p>
    <w:p w14:paraId="6551D603" w14:textId="77777777" w:rsidR="00D95D09" w:rsidRPr="00D95D09" w:rsidRDefault="00D95D09" w:rsidP="00D95D09">
      <w:pPr>
        <w:pStyle w:val="ListParagraph"/>
        <w:numPr>
          <w:ilvl w:val="0"/>
          <w:numId w:val="1"/>
        </w:numPr>
        <w:rPr>
          <w:sz w:val="24"/>
          <w:szCs w:val="24"/>
        </w:rPr>
      </w:pPr>
      <w:r w:rsidRPr="00D95D09">
        <w:rPr>
          <w:sz w:val="24"/>
          <w:szCs w:val="24"/>
        </w:rPr>
        <w:t>Remember to only select one member type for each child</w:t>
      </w:r>
    </w:p>
    <w:p w14:paraId="4F50E181" w14:textId="6DAFC296" w:rsidR="00D95D09" w:rsidRDefault="00D95D09" w:rsidP="00D95D09">
      <w:pPr>
        <w:rPr>
          <w:sz w:val="24"/>
          <w:szCs w:val="24"/>
        </w:rPr>
      </w:pPr>
      <w:r>
        <w:rPr>
          <w:sz w:val="24"/>
          <w:szCs w:val="24"/>
        </w:rPr>
        <w:t>Some centres will have merchandise or parent duties, which are not mandatory, so you will be required to tick the box.</w:t>
      </w:r>
    </w:p>
    <w:p w14:paraId="0AC8F24D" w14:textId="0EEC54F7" w:rsidR="00D95D09" w:rsidRDefault="00D95D09" w:rsidP="00D95D09">
      <w:pPr>
        <w:rPr>
          <w:sz w:val="24"/>
          <w:szCs w:val="24"/>
        </w:rPr>
      </w:pPr>
      <w:r>
        <w:rPr>
          <w:sz w:val="24"/>
          <w:szCs w:val="24"/>
        </w:rPr>
        <w:t>If merchandise is selected there will be a question to add the sizes.</w:t>
      </w:r>
    </w:p>
    <w:p w14:paraId="06DB9C86" w14:textId="5D7F344A" w:rsidR="00D95D09" w:rsidRPr="00D95D09" w:rsidRDefault="00D95D09" w:rsidP="00D95D09">
      <w:pPr>
        <w:rPr>
          <w:sz w:val="24"/>
          <w:szCs w:val="24"/>
        </w:rPr>
      </w:pPr>
      <w:r>
        <w:rPr>
          <w:sz w:val="24"/>
          <w:szCs w:val="24"/>
        </w:rPr>
        <w:t xml:space="preserve">If unsure of the </w:t>
      </w:r>
      <w:r w:rsidR="00C22BF3">
        <w:rPr>
          <w:sz w:val="24"/>
          <w:szCs w:val="24"/>
        </w:rPr>
        <w:t>process,</w:t>
      </w:r>
      <w:r>
        <w:rPr>
          <w:sz w:val="24"/>
          <w:szCs w:val="24"/>
        </w:rPr>
        <w:t xml:space="preserve"> please speak with your centre or phone ou</w:t>
      </w:r>
      <w:r w:rsidR="00C22BF3">
        <w:rPr>
          <w:sz w:val="24"/>
          <w:szCs w:val="24"/>
        </w:rPr>
        <w:t>r</w:t>
      </w:r>
      <w:r>
        <w:rPr>
          <w:sz w:val="24"/>
          <w:szCs w:val="24"/>
        </w:rPr>
        <w:t xml:space="preserve"> office 9633 4511 or email admin@lansw.com.au</w:t>
      </w:r>
    </w:p>
    <w:sectPr w:rsidR="00D95D09" w:rsidRPr="00D95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000DF"/>
    <w:multiLevelType w:val="hybridMultilevel"/>
    <w:tmpl w:val="AA7C0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BB"/>
    <w:rsid w:val="00265869"/>
    <w:rsid w:val="003A5DBB"/>
    <w:rsid w:val="009B27A9"/>
    <w:rsid w:val="00AA7461"/>
    <w:rsid w:val="00BC4CE0"/>
    <w:rsid w:val="00C22BF3"/>
    <w:rsid w:val="00D95D09"/>
    <w:rsid w:val="00E20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7EC2"/>
  <w15:chartTrackingRefBased/>
  <w15:docId w15:val="{60CCB025-A520-4624-978C-CB8A6508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DBB"/>
    <w:pPr>
      <w:ind w:left="720"/>
      <w:contextualSpacing/>
    </w:pPr>
  </w:style>
  <w:style w:type="character" w:styleId="Hyperlink">
    <w:name w:val="Hyperlink"/>
    <w:basedOn w:val="DefaultParagraphFont"/>
    <w:uiPriority w:val="99"/>
    <w:unhideWhenUsed/>
    <w:rsid w:val="003A5DBB"/>
    <w:rPr>
      <w:color w:val="0563C1" w:themeColor="hyperlink"/>
      <w:u w:val="single"/>
    </w:rPr>
  </w:style>
  <w:style w:type="character" w:styleId="UnresolvedMention">
    <w:name w:val="Unresolved Mention"/>
    <w:basedOn w:val="DefaultParagraphFont"/>
    <w:uiPriority w:val="99"/>
    <w:semiHidden/>
    <w:unhideWhenUsed/>
    <w:rsid w:val="003A5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lansw.com.au/find-your-centr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admin@lans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Bright</dc:creator>
  <cp:keywords/>
  <dc:description/>
  <cp:lastModifiedBy>Robyn Morris</cp:lastModifiedBy>
  <cp:revision>2</cp:revision>
  <dcterms:created xsi:type="dcterms:W3CDTF">2021-09-30T02:49:00Z</dcterms:created>
  <dcterms:modified xsi:type="dcterms:W3CDTF">2021-09-30T02:49:00Z</dcterms:modified>
</cp:coreProperties>
</file>